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88E9" w14:textId="77777777" w:rsidR="00B27D34" w:rsidRDefault="00000000">
      <w:pPr>
        <w:pStyle w:val="Title"/>
      </w:pPr>
      <w:r>
        <w:t>Collegiate Clay Target Team Bylaws Template</w:t>
      </w:r>
    </w:p>
    <w:p w14:paraId="5D2323CA" w14:textId="77777777" w:rsidR="00B27D34" w:rsidRDefault="00000000">
      <w:pPr>
        <w:pStyle w:val="Heading1"/>
      </w:pPr>
      <w:r>
        <w:t>Preface: Team Identity and Purpose</w:t>
      </w:r>
    </w:p>
    <w:p w14:paraId="2820F1B9" w14:textId="77777777" w:rsidR="00B27D34" w:rsidRDefault="00000000">
      <w:r>
        <w:t>While the [University Name] Clay Target Team may be categorized administratively as a club or team under university policy, it is organized, trained, and operated as a competitive collegiate team. Members are student-athletes representing their school in intercollegiate competition.</w:t>
      </w:r>
      <w:r>
        <w:br/>
      </w:r>
      <w:r>
        <w:br/>
        <w:t>Though clay target shooting is an individual skill sport, collegiate competition is conducted in five-person squads, requiring teamwork, communication, and mutual accountability. The culture of this organization shall reflect that team-based spirit—emphasizing commitment, cooperation, and collective performance above individual pursuits.</w:t>
      </w:r>
      <w:r>
        <w:br/>
      </w:r>
      <w:r>
        <w:br/>
        <w:t>All team members are expected to train, compete, and conduct themselves in a manner that honors the university, the team, and the shooting sports community.</w:t>
      </w:r>
    </w:p>
    <w:p w14:paraId="12E60AEB" w14:textId="77777777" w:rsidR="00B27D34" w:rsidRDefault="00000000">
      <w:pPr>
        <w:pStyle w:val="Heading1"/>
      </w:pPr>
      <w:r>
        <w:t>Article I. Name</w:t>
      </w:r>
    </w:p>
    <w:p w14:paraId="1E3DA281" w14:textId="77777777" w:rsidR="00B27D34" w:rsidRDefault="00000000">
      <w:r>
        <w:t>The official name of this organization shall be the [University Name] Clay Target Team.</w:t>
      </w:r>
    </w:p>
    <w:p w14:paraId="3D8FED21" w14:textId="77777777" w:rsidR="00B27D34" w:rsidRDefault="00000000">
      <w:pPr>
        <w:pStyle w:val="Heading1"/>
      </w:pPr>
      <w:r>
        <w:t>Article II. Mission and Purpose</w:t>
      </w:r>
    </w:p>
    <w:p w14:paraId="5588E2A7" w14:textId="40DDF5E8" w:rsidR="00B27D34" w:rsidRDefault="00000000">
      <w:r>
        <w:t xml:space="preserve">The [University Name] Clay Target Team exists to promote safe, responsible participation in the shooting sports; to develop marksmanship, teamwork, and leadership skills among students; to represent the University in collegiate clay target competitions including </w:t>
      </w:r>
      <w:r w:rsidR="0044315A">
        <w:t>[</w:t>
      </w:r>
      <w:r w:rsidR="00205C06">
        <w:t>ACUI/SCTP/NSSA</w:t>
      </w:r>
      <w:r w:rsidR="0044315A">
        <w:t>/XXXX]</w:t>
      </w:r>
      <w:r>
        <w:t xml:space="preserve"> events; and to foster a positive, inclusive culture that emphasizes discipline, integrity, and sportsmanship.</w:t>
      </w:r>
      <w:r>
        <w:br/>
      </w:r>
      <w:r>
        <w:br/>
        <w:t>The team operates under the oversight of the University’s Student Activities or Athletic Department and seeks to uphold standards of conduct, safety, and sportsmanship that exceed institutional expectations.</w:t>
      </w:r>
    </w:p>
    <w:p w14:paraId="7F6C0E6F" w14:textId="77777777" w:rsidR="00B27D34" w:rsidRDefault="00000000">
      <w:pPr>
        <w:pStyle w:val="Heading1"/>
      </w:pPr>
      <w:r>
        <w:t>Article III. Membership</w:t>
      </w:r>
    </w:p>
    <w:p w14:paraId="6F72BC7F" w14:textId="7FB9A4E7" w:rsidR="00B27D34" w:rsidRDefault="00000000">
      <w:r>
        <w:t>Membership is open to all enrolled students in good academic standing. Team size typically ranges from 10–30 members. If interest exceeds available resources, tryouts will be held each semester, with selection based on firearms safety, shooting ability, and team fit.</w:t>
      </w:r>
      <w:r w:rsidR="00687A54">
        <w:t xml:space="preserve">  </w:t>
      </w:r>
      <w:r>
        <w:br/>
      </w:r>
      <w:r>
        <w:br/>
        <w:t xml:space="preserve">Team dues will be set annually to </w:t>
      </w:r>
      <w:r w:rsidR="00311054">
        <w:t xml:space="preserve">help </w:t>
      </w:r>
      <w:r>
        <w:t xml:space="preserve">offset the gap between school and donor support and </w:t>
      </w:r>
      <w:r>
        <w:lastRenderedPageBreak/>
        <w:t>student expenses. All members must complete firearms safety certification, sign the team code of conduct, and adhere to all range safety procedures.</w:t>
      </w:r>
    </w:p>
    <w:p w14:paraId="1FB63DDD" w14:textId="77777777" w:rsidR="00B27D34" w:rsidRDefault="00000000">
      <w:pPr>
        <w:pStyle w:val="Heading1"/>
      </w:pPr>
      <w:r>
        <w:t>Article IV. Leadership and Governance</w:t>
      </w:r>
    </w:p>
    <w:p w14:paraId="2D700627" w14:textId="77777777" w:rsidR="00B27D34" w:rsidRDefault="00000000">
      <w:r>
        <w:t>The Executive Committee consists of the Team Captain, Assistant Captain, Treasurer/Secretary, Supply Officer, Armorer, and Social Media/PR Officer. Non-voting advisors include the Faculty Advisor and Coach.</w:t>
      </w:r>
      <w:r>
        <w:br/>
      </w:r>
      <w:r>
        <w:br/>
        <w:t>The Faculty Advisor serves as the University liaison and ensures policy compliance. The Coach plans, resources, and executes practices, competitions, and travel. Both work closely with student leadership but hold no voting rights.</w:t>
      </w:r>
    </w:p>
    <w:p w14:paraId="3DA8C8DB" w14:textId="77777777" w:rsidR="00B27D34" w:rsidRDefault="00000000">
      <w:r>
        <w:t>Captains serve one-year terms, elected each spring to allow transition before the fall season. Other positions are appointed by the Captains. The Coach and Faculty Advisor may remove any leader violating school or team policies or neglecting duties.</w:t>
      </w:r>
    </w:p>
    <w:p w14:paraId="0F2E465D" w14:textId="77777777" w:rsidR="00B27D34" w:rsidRDefault="00000000">
      <w:r>
        <w:t>The Social Media / Public Relations Officer maintains active Facebook, Instagram, and other approved platforms, posting several times per month about shoot results, new members, practice highlights, and special events. All content must reflect the professionalism and values of the team and University.</w:t>
      </w:r>
    </w:p>
    <w:p w14:paraId="7D4E183A" w14:textId="77777777" w:rsidR="00B27D34" w:rsidRDefault="00000000">
      <w:pPr>
        <w:pStyle w:val="Heading1"/>
      </w:pPr>
      <w:r>
        <w:t>Article V. Team Expectations</w:t>
      </w:r>
    </w:p>
    <w:p w14:paraId="38045CFC" w14:textId="77777777" w:rsidR="00B27D34" w:rsidRDefault="00000000">
      <w:r>
        <w:t>Team members are expected to attend practices, represent the University at major shoots (ACUI Regionals, Nationals, and head-to-head competitions), and foster a culture of mutual respect and inclusion.</w:t>
      </w:r>
      <w:r>
        <w:br/>
      </w:r>
      <w:r>
        <w:br/>
        <w:t>Alcohol or drug use before, during, or after practices or competitions is strictly prohibited. Violations result in immediate suspension pending review.</w:t>
      </w:r>
    </w:p>
    <w:p w14:paraId="1A700963" w14:textId="77777777" w:rsidR="00B27D34" w:rsidRDefault="00000000">
      <w:pPr>
        <w:pStyle w:val="Heading1"/>
      </w:pPr>
      <w:r>
        <w:t>Article VI. Firearms Safety, Transportation, and Storage</w:t>
      </w:r>
    </w:p>
    <w:p w14:paraId="5724ECA3" w14:textId="77777777" w:rsidR="00B27D34" w:rsidRDefault="00000000">
      <w:r>
        <w:t>Safety is paramount. All members are responsible for maintaining a safe environment and acting as 'safeties on the range.' Minor violations should be corrected on the spot; serious violations will be reviewed by the Captains and Coach for retraining, discipline, or removal.</w:t>
      </w:r>
      <w:r>
        <w:br/>
      </w:r>
      <w:r>
        <w:br/>
        <w:t>Firearms are stored at the University Security Office or approved facility and transported unloaded, cased, and under supervision at all times.</w:t>
      </w:r>
    </w:p>
    <w:p w14:paraId="3E97029B" w14:textId="77777777" w:rsidR="00B27D34" w:rsidRDefault="00000000">
      <w:pPr>
        <w:pStyle w:val="Heading1"/>
      </w:pPr>
      <w:r>
        <w:t>Article VII. Travel, Liability, and Risk Management</w:t>
      </w:r>
    </w:p>
    <w:p w14:paraId="424BC289" w14:textId="77777777" w:rsidR="00B27D34" w:rsidRDefault="00000000">
      <w:r>
        <w:t xml:space="preserve">The team complies with all University travel, off-campus event, and liability policies. All participants must complete required waivers prior to any practice, competition, or event. </w:t>
      </w:r>
      <w:r>
        <w:lastRenderedPageBreak/>
        <w:t>Team travel follows University authorization procedures with approved drivers and vehicles.</w:t>
      </w:r>
      <w:r>
        <w:br/>
      </w:r>
      <w:r>
        <w:br/>
        <w:t>Injuries or incidents are reported promptly to the Faculty Advisor and University per institutional policy.</w:t>
      </w:r>
    </w:p>
    <w:p w14:paraId="6F72CD85" w14:textId="77777777" w:rsidR="00B27D34" w:rsidRDefault="00000000">
      <w:pPr>
        <w:pStyle w:val="Heading1"/>
      </w:pPr>
      <w:r>
        <w:t>Article VIII. Practice Facility and Range Relations</w:t>
      </w:r>
    </w:p>
    <w:p w14:paraId="224359A9" w14:textId="77777777" w:rsidR="00B27D34" w:rsidRDefault="00000000">
      <w:r>
        <w:t>The team will typically be hosted by a local gun club that serves as its home range. Members must schedule practices in advance, maintain cleanliness, pay range fees promptly, and engage positively with host club leadership and members. The Captain and Coach serve as primary points of contact.</w:t>
      </w:r>
    </w:p>
    <w:p w14:paraId="0CD362EB" w14:textId="77777777" w:rsidR="00B27D34" w:rsidRDefault="00000000">
      <w:pPr>
        <w:pStyle w:val="Heading1"/>
      </w:pPr>
      <w:r>
        <w:t>Article IX. Travel and Competition Teams</w:t>
      </w:r>
    </w:p>
    <w:p w14:paraId="24867F87" w14:textId="77777777" w:rsidR="00B27D34" w:rsidRDefault="00000000">
      <w:r>
        <w:t>The team will maintain a competitive travel roster selected by the Coach and Captains based on safety, attendance, performance, and conduct. This roster represents the University at ACUI Regionals, Nationals, and head-to-head matches.</w:t>
      </w:r>
      <w:r>
        <w:br/>
      </w:r>
      <w:r>
        <w:br/>
        <w:t>Members traveling or competing must adhere to all University conduct and travel policies, uphold team standards, and act as ambassadors of the institution.</w:t>
      </w:r>
    </w:p>
    <w:p w14:paraId="56D733AF" w14:textId="77777777" w:rsidR="00B27D34" w:rsidRDefault="00000000">
      <w:pPr>
        <w:pStyle w:val="Heading1"/>
      </w:pPr>
      <w:r>
        <w:t>Article X. Uniforms and Appearance</w:t>
      </w:r>
    </w:p>
    <w:p w14:paraId="18E6B205" w14:textId="77777777" w:rsidR="00B27D34" w:rsidRDefault="00000000">
      <w:r>
        <w:t>Competition uniforms consist of a shooting vest, team hat, team shirt, and appropriate pants. Clothing must be clean and neat. For practice and travel, attire should be professional and free of offensive language or imagery.</w:t>
      </w:r>
    </w:p>
    <w:p w14:paraId="65481D71" w14:textId="77777777" w:rsidR="00B27D34" w:rsidRDefault="00000000">
      <w:pPr>
        <w:pStyle w:val="Heading1"/>
      </w:pPr>
      <w:r>
        <w:t>Article XI. Disciplinary Process</w:t>
      </w:r>
    </w:p>
    <w:p w14:paraId="1A9E57A9" w14:textId="77777777" w:rsidR="00B27D34" w:rsidRDefault="00000000">
      <w:r>
        <w:t>Violations of these bylaws or University policy will be reviewed by the Captain, Coach, and Faculty Advisor. Actions may include retraining, warnings, suspension, or removal. Members may appeal to the Faculty Advisor, who may consult the Student Activities or Athletics Office for final decisions.</w:t>
      </w:r>
    </w:p>
    <w:p w14:paraId="4795BF8B" w14:textId="77777777" w:rsidR="00B27D34" w:rsidRDefault="00000000">
      <w:pPr>
        <w:pStyle w:val="Heading1"/>
      </w:pPr>
      <w:r>
        <w:t>Article XII. Finances and Amendments</w:t>
      </w:r>
    </w:p>
    <w:p w14:paraId="56E20678" w14:textId="77777777" w:rsidR="00B27D34" w:rsidRDefault="00000000">
      <w:r>
        <w:t>Team funds are maintained through University accounts. Expenditures require Captain and Treasurer approval. Amendments to these bylaws require a two-thirds vote of active members and approval by the Faculty Advisor.</w:t>
      </w:r>
    </w:p>
    <w:sectPr w:rsidR="00B27D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12072145">
    <w:abstractNumId w:val="8"/>
  </w:num>
  <w:num w:numId="2" w16cid:durableId="961378299">
    <w:abstractNumId w:val="6"/>
  </w:num>
  <w:num w:numId="3" w16cid:durableId="1115246120">
    <w:abstractNumId w:val="5"/>
  </w:num>
  <w:num w:numId="4" w16cid:durableId="1147671627">
    <w:abstractNumId w:val="4"/>
  </w:num>
  <w:num w:numId="5" w16cid:durableId="1901549838">
    <w:abstractNumId w:val="7"/>
  </w:num>
  <w:num w:numId="6" w16cid:durableId="546917665">
    <w:abstractNumId w:val="3"/>
  </w:num>
  <w:num w:numId="7" w16cid:durableId="1021780921">
    <w:abstractNumId w:val="2"/>
  </w:num>
  <w:num w:numId="8" w16cid:durableId="1169179882">
    <w:abstractNumId w:val="1"/>
  </w:num>
  <w:num w:numId="9" w16cid:durableId="21354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5C06"/>
    <w:rsid w:val="0029639D"/>
    <w:rsid w:val="00311054"/>
    <w:rsid w:val="00326F90"/>
    <w:rsid w:val="00365E1F"/>
    <w:rsid w:val="0044315A"/>
    <w:rsid w:val="00687A54"/>
    <w:rsid w:val="00AA1D8D"/>
    <w:rsid w:val="00B27D34"/>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841368"/>
  <w14:defaultImageDpi w14:val="300"/>
  <w15:docId w15:val="{D9031D45-ECB1-B14E-A360-F9D975DF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Wojtaszek, Carl J COL</cp:lastModifiedBy>
  <cp:revision>5</cp:revision>
  <dcterms:created xsi:type="dcterms:W3CDTF">2013-12-23T23:15:00Z</dcterms:created>
  <dcterms:modified xsi:type="dcterms:W3CDTF">2025-10-16T21:14:00Z</dcterms:modified>
  <cp:category/>
</cp:coreProperties>
</file>